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30" w:rsidRDefault="00D15E30" w:rsidP="00D15E3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«Волшебный сундучок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D15E30" w:rsidRDefault="00D15E30" w:rsidP="00A652D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:rsidR="00A652DB" w:rsidRDefault="00A652DB" w:rsidP="00A6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Кошелева Елена Николаевна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A652DB" w:rsidRDefault="00A652DB" w:rsidP="00A652D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A652DB" w:rsidRDefault="00A652DB" w:rsidP="00A6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32 часа</w:t>
      </w:r>
    </w:p>
    <w:p w:rsidR="00A652DB" w:rsidRDefault="00A652DB" w:rsidP="00A6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7 до 12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A652DB" w:rsidRDefault="00A652DB" w:rsidP="00A6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A652DB" w:rsidRDefault="00A652DB" w:rsidP="00A65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A652DB" w:rsidRDefault="00A652DB" w:rsidP="00A652D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A652DB" w:rsidRPr="00A652DB" w:rsidRDefault="00A652DB" w:rsidP="00A652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дополнительного образования «Волшебный сундучок» </w:t>
      </w:r>
      <w:r w:rsidRPr="00A652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способствует всестороннему развитию ребенка, формированию его познавательной сферы, расширения знаний об окружающем мире и главной ценности образовательной деятельности – творческого мышления. На основе новых полученных знаний, происходит воссоздание целостного образа творческого воображения.</w:t>
      </w:r>
    </w:p>
    <w:p w:rsidR="00A652DB" w:rsidRPr="00A652DB" w:rsidRDefault="00A652DB" w:rsidP="00A65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2DB">
        <w:rPr>
          <w:rStyle w:val="c8"/>
          <w:rFonts w:ascii="Times New Roman" w:hAnsi="Times New Roman" w:cs="Times New Roman"/>
          <w:b/>
          <w:sz w:val="28"/>
          <w:szCs w:val="28"/>
        </w:rPr>
        <w:t>Цель программы:</w:t>
      </w:r>
      <w:r w:rsidRPr="00A652DB">
        <w:rPr>
          <w:rStyle w:val="c8"/>
          <w:rFonts w:ascii="Times New Roman" w:hAnsi="Times New Roman" w:cs="Times New Roman"/>
          <w:sz w:val="28"/>
          <w:szCs w:val="28"/>
        </w:rPr>
        <w:t xml:space="preserve"> формирование творческого потенциала личности обучающегося средствами декоративно-прикладного творчества,</w:t>
      </w:r>
      <w:r w:rsidRPr="00A652DB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самоопределения и самореализации личности ребенка.</w:t>
      </w:r>
    </w:p>
    <w:p w:rsidR="00A652DB" w:rsidRDefault="00A652DB" w:rsidP="00A65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A6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A652DB">
        <w:rPr>
          <w:rFonts w:ascii="Times New Roman" w:hAnsi="Times New Roman" w:cs="Times New Roman"/>
          <w:sz w:val="28"/>
          <w:szCs w:val="28"/>
        </w:rPr>
        <w:t>заключается в отражении тенденции к возрождению рукоделия, поиску инновационных техник, внесению новых веяний и тенденций в традиционные виды декоративно-прикладного искусства. Через приобщение детей к инновационным видам рукоделия оказывается влияние на формирование художественного вкуса, открывающего простор для последующего совершенствования и в других областях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2DB" w:rsidRPr="00A652DB" w:rsidRDefault="00A652DB" w:rsidP="00A65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2DB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по программе помогут личности открыть в себе творческие способности, почувствовать постоянное желание заниматься рукоделием, развить технологическую, коммуникативную, социальную компетенции; освоить формирование самостоятельных навыков и методов исследовательской работы; способствуют развитию самопознания.</w:t>
      </w:r>
    </w:p>
    <w:p w:rsidR="00D15E30" w:rsidRPr="00C63417" w:rsidRDefault="00D15E30" w:rsidP="00D15E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sectPr w:rsidR="00D15E30" w:rsidRPr="00C63417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52DB"/>
    <w:rsid w:val="0000052D"/>
    <w:rsid w:val="00235255"/>
    <w:rsid w:val="00266228"/>
    <w:rsid w:val="004E616A"/>
    <w:rsid w:val="00655877"/>
    <w:rsid w:val="006F2659"/>
    <w:rsid w:val="0072406A"/>
    <w:rsid w:val="00A652DB"/>
    <w:rsid w:val="00B40EB3"/>
    <w:rsid w:val="00B523DF"/>
    <w:rsid w:val="00C005C2"/>
    <w:rsid w:val="00D15E30"/>
    <w:rsid w:val="00D2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52D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652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8">
    <w:name w:val="c8"/>
    <w:basedOn w:val="a0"/>
    <w:rsid w:val="00A652DB"/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A652DB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A65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2025-12-10T12:03:00Z</dcterms:created>
  <dcterms:modified xsi:type="dcterms:W3CDTF">2025-12-12T07:35:00Z</dcterms:modified>
</cp:coreProperties>
</file>